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A4" w:rsidRDefault="000226A4" w:rsidP="000226A4">
      <w:pPr>
        <w:jc w:val="center"/>
        <w:rPr>
          <w:rFonts w:cs="Times New Roman"/>
          <w:sz w:val="28"/>
          <w:szCs w:val="28"/>
        </w:rPr>
      </w:pPr>
      <w:r w:rsidRPr="000226A4">
        <w:rPr>
          <w:rFonts w:cs="Times New Roman"/>
          <w:sz w:val="28"/>
          <w:szCs w:val="28"/>
        </w:rPr>
        <w:t xml:space="preserve">Сбор денежных средств с родителей </w:t>
      </w:r>
    </w:p>
    <w:p w:rsidR="00273F09" w:rsidRPr="000226A4" w:rsidRDefault="000226A4" w:rsidP="000226A4">
      <w:pPr>
        <w:jc w:val="center"/>
        <w:rPr>
          <w:rFonts w:cs="Times New Roman"/>
          <w:sz w:val="28"/>
          <w:szCs w:val="28"/>
        </w:rPr>
      </w:pPr>
      <w:r w:rsidRPr="000226A4">
        <w:rPr>
          <w:rFonts w:cs="Times New Roman"/>
          <w:sz w:val="28"/>
          <w:szCs w:val="28"/>
        </w:rPr>
        <w:t>учащихся школ является незаконным</w:t>
      </w:r>
    </w:p>
    <w:p w:rsidR="000226A4" w:rsidRDefault="000226A4"/>
    <w:p w:rsidR="000226A4" w:rsidRPr="000226A4" w:rsidRDefault="000226A4" w:rsidP="000226A4">
      <w:pPr>
        <w:shd w:val="clear" w:color="auto" w:fill="FFFFFF"/>
        <w:spacing w:before="161" w:after="161" w:line="240" w:lineRule="auto"/>
        <w:ind w:left="375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226A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Письмо Министерства образования и науки РФ от 9 сентября 2015 г. N ВК-2227/08 "О недопущении незаконных сборов денежных средств"</w:t>
      </w: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0" w:name="text"/>
      <w:bookmarkEnd w:id="0"/>
      <w:r w:rsidRPr="000226A4">
        <w:rPr>
          <w:rFonts w:eastAsia="Times New Roman" w:cs="Times New Roman"/>
          <w:sz w:val="28"/>
          <w:szCs w:val="28"/>
          <w:lang w:eastAsia="ru-RU"/>
        </w:rPr>
        <w:t> 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В 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письмо от 13 сентября 2013 г. N 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Вместе с тем, в адрес Минобрнауки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Минобрнауки России еще раз обращает внимание на то, что в соответствии со </w:t>
      </w:r>
      <w:hyperlink r:id="rId4" w:anchor="block_5" w:history="1">
        <w:r w:rsidRPr="000226A4">
          <w:rPr>
            <w:rFonts w:eastAsia="Times New Roman" w:cs="Times New Roman"/>
            <w:sz w:val="28"/>
            <w:szCs w:val="28"/>
            <w:lang w:eastAsia="ru-RU"/>
          </w:rPr>
          <w:t>статьей 5</w:t>
        </w:r>
      </w:hyperlink>
      <w:r w:rsidRPr="000226A4">
        <w:rPr>
          <w:rFonts w:eastAsia="Times New Roman" w:cs="Times New Roman"/>
          <w:sz w:val="28"/>
          <w:szCs w:val="28"/>
          <w:lang w:eastAsia="ru-RU"/>
        </w:rPr>
        <w:t> Федерального закона от 29 декабря 2012 г. N 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 </w:t>
      </w:r>
      <w:hyperlink r:id="rId5" w:history="1">
        <w:r w:rsidRPr="000226A4">
          <w:rPr>
            <w:rFonts w:eastAsia="Times New Roman" w:cs="Times New Roman"/>
            <w:sz w:val="28"/>
            <w:szCs w:val="28"/>
            <w:lang w:eastAsia="ru-RU"/>
          </w:rPr>
          <w:t>федеральными государственными образовательными стандартами</w:t>
        </w:r>
      </w:hyperlink>
      <w:r w:rsidRPr="000226A4">
        <w:rPr>
          <w:rFonts w:eastAsia="Times New Roman" w:cs="Times New Roman"/>
          <w:sz w:val="28"/>
          <w:szCs w:val="28"/>
          <w:lang w:eastAsia="ru-RU"/>
        </w:rPr>
        <w:t> дошкольного, начального общего, основного общего, среднего общего образования.</w:t>
      </w: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Согласно </w:t>
      </w:r>
      <w:hyperlink r:id="rId6" w:anchor="block_10813" w:history="1">
        <w:r w:rsidRPr="000226A4">
          <w:rPr>
            <w:rFonts w:eastAsia="Times New Roman" w:cs="Times New Roman"/>
            <w:sz w:val="28"/>
            <w:szCs w:val="28"/>
            <w:lang w:eastAsia="ru-RU"/>
          </w:rPr>
          <w:t>пункту 3 части 1 статьи 8</w:t>
        </w:r>
      </w:hyperlink>
      <w:r w:rsidRPr="000226A4">
        <w:rPr>
          <w:rFonts w:eastAsia="Times New Roman" w:cs="Times New Roman"/>
          <w:sz w:val="28"/>
          <w:szCs w:val="28"/>
          <w:lang w:eastAsia="ru-RU"/>
        </w:rPr>
        <w:t xml:space="preserve"> 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</w:t>
      </w:r>
      <w:r w:rsidRPr="000226A4">
        <w:rPr>
          <w:rFonts w:eastAsia="Times New Roman" w:cs="Times New Roman"/>
          <w:sz w:val="28"/>
          <w:szCs w:val="28"/>
          <w:lang w:eastAsia="ru-RU"/>
        </w:rPr>
        <w:lastRenderedPageBreak/>
        <w:t>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Руководствуясь </w:t>
      </w:r>
      <w:hyperlink r:id="rId7" w:anchor="block_4" w:history="1">
        <w:r w:rsidRPr="000226A4">
          <w:rPr>
            <w:rFonts w:eastAsia="Times New Roman" w:cs="Times New Roman"/>
            <w:sz w:val="28"/>
            <w:szCs w:val="28"/>
            <w:lang w:eastAsia="ru-RU"/>
          </w:rPr>
          <w:t>статьей 4</w:t>
        </w:r>
      </w:hyperlink>
      <w:r w:rsidRPr="000226A4">
        <w:rPr>
          <w:rFonts w:eastAsia="Times New Roman" w:cs="Times New Roman"/>
          <w:sz w:val="28"/>
          <w:szCs w:val="28"/>
          <w:lang w:eastAsia="ru-RU"/>
        </w:rPr>
        <w:t> Федерального закона от 11 августа 1995 г. N 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Также обращаем внимание на то, что в соответствии со </w:t>
      </w:r>
      <w:hyperlink r:id="rId8" w:anchor="block_7" w:history="1">
        <w:r w:rsidRPr="000226A4">
          <w:rPr>
            <w:rFonts w:eastAsia="Times New Roman" w:cs="Times New Roman"/>
            <w:sz w:val="28"/>
            <w:szCs w:val="28"/>
            <w:lang w:eastAsia="ru-RU"/>
          </w:rPr>
          <w:t>статьями 7</w:t>
        </w:r>
      </w:hyperlink>
      <w:r w:rsidRPr="000226A4">
        <w:rPr>
          <w:rFonts w:eastAsia="Times New Roman" w:cs="Times New Roman"/>
          <w:sz w:val="28"/>
          <w:szCs w:val="28"/>
          <w:lang w:eastAsia="ru-RU"/>
        </w:rPr>
        <w:t> и </w:t>
      </w:r>
      <w:hyperlink r:id="rId9" w:anchor="block_93" w:history="1">
        <w:r w:rsidRPr="000226A4">
          <w:rPr>
            <w:rFonts w:eastAsia="Times New Roman" w:cs="Times New Roman"/>
            <w:sz w:val="28"/>
            <w:szCs w:val="28"/>
            <w:lang w:eastAsia="ru-RU"/>
          </w:rPr>
          <w:t>93</w:t>
        </w:r>
      </w:hyperlink>
      <w:r w:rsidRPr="000226A4">
        <w:rPr>
          <w:rFonts w:eastAsia="Times New Roman" w:cs="Times New Roman"/>
          <w:sz w:val="28"/>
          <w:szCs w:val="28"/>
          <w:lang w:eastAsia="ru-RU"/>
        </w:rPr>
        <w:t> 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Дополнительно Минобрнауки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 </w:t>
      </w:r>
    </w:p>
    <w:tbl>
      <w:tblPr>
        <w:tblW w:w="3333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</w:tblGrid>
      <w:tr w:rsidR="000226A4" w:rsidRPr="000226A4" w:rsidTr="000226A4">
        <w:tc>
          <w:tcPr>
            <w:tcW w:w="5000" w:type="pct"/>
            <w:shd w:val="clear" w:color="auto" w:fill="FFFFFF"/>
            <w:vAlign w:val="bottom"/>
            <w:hideMark/>
          </w:tcPr>
          <w:p w:rsidR="000226A4" w:rsidRDefault="000226A4" w:rsidP="000226A4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226A4" w:rsidRDefault="000226A4" w:rsidP="000226A4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226A4" w:rsidRPr="000226A4" w:rsidRDefault="000226A4" w:rsidP="000226A4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226A4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 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226A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Памятка для родителей</w:t>
      </w: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 </w:t>
      </w: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hyperlink r:id="rId10" w:anchor="block_43" w:history="1">
        <w:r w:rsidRPr="000226A4">
          <w:rPr>
            <w:rFonts w:eastAsia="Times New Roman" w:cs="Times New Roman"/>
            <w:sz w:val="28"/>
            <w:szCs w:val="28"/>
            <w:lang w:eastAsia="ru-RU"/>
          </w:rPr>
          <w:t>Статья 43</w:t>
        </w:r>
      </w:hyperlink>
      <w:r w:rsidRPr="000226A4">
        <w:rPr>
          <w:rFonts w:eastAsia="Times New Roman" w:cs="Times New Roman"/>
          <w:sz w:val="28"/>
          <w:szCs w:val="28"/>
          <w:lang w:eastAsia="ru-RU"/>
        </w:rPr>
        <w:t> 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 </w:t>
      </w: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226A4" w:rsidRPr="000226A4" w:rsidRDefault="000226A4" w:rsidP="000226A4">
      <w:pPr>
        <w:shd w:val="clear" w:color="auto" w:fill="FFFFFF"/>
        <w:spacing w:before="0" w:after="30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226A4">
        <w:rPr>
          <w:rFonts w:eastAsia="Times New Roman" w:cs="Times New Roman"/>
          <w:b/>
          <w:bCs/>
          <w:sz w:val="28"/>
          <w:szCs w:val="28"/>
          <w:lang w:eastAsia="ru-RU"/>
        </w:rPr>
        <w:t>Вы должны знать!</w:t>
      </w: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 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 </w:t>
      </w:r>
      <w:hyperlink r:id="rId11" w:history="1">
        <w:r w:rsidRPr="000226A4">
          <w:rPr>
            <w:rFonts w:eastAsia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0226A4">
        <w:rPr>
          <w:rFonts w:eastAsia="Times New Roman" w:cs="Times New Roman"/>
          <w:sz w:val="28"/>
          <w:szCs w:val="28"/>
          <w:lang w:eastAsia="ru-RU"/>
        </w:rPr>
        <w:t> от 11.08.1995 N 135-ФЗ "О благотворительной деятельности и благотворительных организациях".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0226A4" w:rsidRPr="000226A4" w:rsidRDefault="000226A4" w:rsidP="000226A4">
      <w:pPr>
        <w:shd w:val="clear" w:color="auto" w:fill="FFFFFF"/>
        <w:spacing w:before="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Согласно </w:t>
      </w:r>
      <w:hyperlink r:id="rId12" w:history="1">
        <w:r w:rsidRPr="000226A4">
          <w:rPr>
            <w:rFonts w:eastAsia="Times New Roman" w:cs="Times New Roman"/>
            <w:sz w:val="28"/>
            <w:szCs w:val="28"/>
            <w:lang w:eastAsia="ru-RU"/>
          </w:rPr>
          <w:t>Гражданскому кодексу</w:t>
        </w:r>
      </w:hyperlink>
      <w:r w:rsidRPr="000226A4">
        <w:rPr>
          <w:rFonts w:eastAsia="Times New Roman" w:cs="Times New Roman"/>
          <w:sz w:val="28"/>
          <w:szCs w:val="28"/>
          <w:lang w:eastAsia="ru-RU"/>
        </w:rPr>
        <w:t> 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 если договор содержит обещание дарения в будущем.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охране зданий образовательных учреждений, материально-техническому обеспечению и оснащению образовательного процесса.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3. Благотворитель имеет право: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lastRenderedPageBreak/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0226A4" w:rsidRPr="000226A4" w:rsidRDefault="000226A4" w:rsidP="000226A4">
      <w:pPr>
        <w:shd w:val="clear" w:color="auto" w:fill="FFFFFF"/>
        <w:spacing w:before="0"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226A4">
        <w:rPr>
          <w:rFonts w:eastAsia="Times New Roman" w:cs="Times New Roman"/>
          <w:sz w:val="28"/>
          <w:szCs w:val="28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 (8351) 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0226A4" w:rsidRPr="000226A4" w:rsidRDefault="000226A4">
      <w:pPr>
        <w:rPr>
          <w:sz w:val="28"/>
          <w:szCs w:val="28"/>
        </w:rPr>
      </w:pPr>
    </w:p>
    <w:sectPr w:rsidR="000226A4" w:rsidRPr="000226A4" w:rsidSect="003A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6A4"/>
    <w:rsid w:val="000226A4"/>
    <w:rsid w:val="000F4E7A"/>
    <w:rsid w:val="00211A0B"/>
    <w:rsid w:val="003A7C0C"/>
    <w:rsid w:val="003B32C3"/>
    <w:rsid w:val="003E224C"/>
    <w:rsid w:val="006752C7"/>
    <w:rsid w:val="00911A55"/>
    <w:rsid w:val="00A9338C"/>
    <w:rsid w:val="00B23D89"/>
    <w:rsid w:val="00B84E45"/>
    <w:rsid w:val="00BC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C3"/>
    <w:pPr>
      <w:spacing w:before="120" w:after="120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226A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0226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0226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6A4"/>
    <w:rPr>
      <w:color w:val="0000FF"/>
      <w:u w:val="single"/>
    </w:rPr>
  </w:style>
  <w:style w:type="paragraph" w:customStyle="1" w:styleId="s3">
    <w:name w:val="s_3"/>
    <w:basedOn w:val="a"/>
    <w:rsid w:val="000226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e88847e78ccd9fdb54482c7fa15982bf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4232/1b93c134b90c6071b4dc3f495464b753/" TargetMode="External"/><Relationship Id="rId12" Type="http://schemas.openxmlformats.org/officeDocument/2006/relationships/hyperlink" Target="https://base.garant.ru/101640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31de5683116b8d79b08fa2d768e33df6/" TargetMode="External"/><Relationship Id="rId11" Type="http://schemas.openxmlformats.org/officeDocument/2006/relationships/hyperlink" Target="https://base.garant.ru/104232/" TargetMode="External"/><Relationship Id="rId5" Type="http://schemas.openxmlformats.org/officeDocument/2006/relationships/hyperlink" Target="https://base.garant.ru/5632903/" TargetMode="External"/><Relationship Id="rId10" Type="http://schemas.openxmlformats.org/officeDocument/2006/relationships/hyperlink" Target="https://base.garant.ru/10103000/972fd564a6e3598bb31ccdc27b33ca68/" TargetMode="External"/><Relationship Id="rId4" Type="http://schemas.openxmlformats.org/officeDocument/2006/relationships/hyperlink" Target="https://base.garant.ru/70291362/5633a92d35b966c2ba2f1e859e7bdd69/" TargetMode="External"/><Relationship Id="rId9" Type="http://schemas.openxmlformats.org/officeDocument/2006/relationships/hyperlink" Target="https://base.garant.ru/70291362/3602bc72660234b37912039719ae18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1446</Words>
  <Characters>8248</Characters>
  <Application>Microsoft Office Word</Application>
  <DocSecurity>0</DocSecurity>
  <Lines>68</Lines>
  <Paragraphs>19</Paragraphs>
  <ScaleCrop>false</ScaleCrop>
  <Company>Krokoz™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2022-08-19T02:27:00Z</dcterms:created>
  <dcterms:modified xsi:type="dcterms:W3CDTF">2022-08-19T02:30:00Z</dcterms:modified>
</cp:coreProperties>
</file>